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675D3" w14:textId="77777777" w:rsidR="00E941E0" w:rsidRDefault="00E941E0" w:rsidP="00BA7815">
      <w:pPr>
        <w:spacing w:after="0"/>
      </w:pPr>
    </w:p>
    <w:p w14:paraId="28A82006" w14:textId="77777777" w:rsidR="00BA7815" w:rsidRDefault="00BA7815" w:rsidP="00BA7815">
      <w:pPr>
        <w:spacing w:after="0"/>
      </w:pPr>
    </w:p>
    <w:p w14:paraId="7E6C3914" w14:textId="77777777" w:rsidR="00BA7815" w:rsidRDefault="00BA7815" w:rsidP="00BA7815">
      <w:pPr>
        <w:spacing w:after="0"/>
      </w:pPr>
    </w:p>
    <w:p w14:paraId="7CF372A6" w14:textId="71AE0322" w:rsidR="00BA7815" w:rsidRDefault="00BA7815" w:rsidP="00BA7815">
      <w:pPr>
        <w:spacing w:after="0"/>
      </w:pPr>
    </w:p>
    <w:p w14:paraId="7B34D1C3" w14:textId="77777777" w:rsidR="00BA7815" w:rsidRDefault="00BA7815" w:rsidP="00BA7815">
      <w:pPr>
        <w:spacing w:after="0"/>
      </w:pPr>
    </w:p>
    <w:p w14:paraId="655E7FCF" w14:textId="086B1229" w:rsidR="00BA7815" w:rsidRDefault="00BA7815" w:rsidP="00BA7815">
      <w:pPr>
        <w:spacing w:after="0"/>
        <w:jc w:val="right"/>
      </w:pPr>
      <w:r>
        <w:rPr>
          <w:noProof/>
        </w:rPr>
        <w:drawing>
          <wp:inline distT="0" distB="0" distL="0" distR="0" wp14:anchorId="66E3D7A8" wp14:editId="4DD539EC">
            <wp:extent cx="878205" cy="8839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508DAD74" wp14:editId="66AB5F89">
            <wp:extent cx="901700" cy="88174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17" cy="892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064368" w14:textId="77777777" w:rsidR="00BA7815" w:rsidRPr="00BA7815" w:rsidRDefault="00BA7815" w:rsidP="00BA7815">
      <w:pPr>
        <w:spacing w:after="0"/>
        <w:jc w:val="center"/>
        <w:rPr>
          <w:sz w:val="24"/>
          <w:szCs w:val="24"/>
        </w:rPr>
      </w:pPr>
      <w:r w:rsidRPr="00BA7815">
        <w:rPr>
          <w:sz w:val="24"/>
          <w:szCs w:val="24"/>
        </w:rPr>
        <w:t>Déclaration préalable SUD pour le CSE DOGSE du 27 Mars 2024 :</w:t>
      </w:r>
    </w:p>
    <w:p w14:paraId="1254B577" w14:textId="77777777" w:rsidR="00BA7815" w:rsidRPr="00BA7815" w:rsidRDefault="00BA7815" w:rsidP="00BA7815">
      <w:pPr>
        <w:spacing w:after="0"/>
        <w:rPr>
          <w:sz w:val="24"/>
          <w:szCs w:val="24"/>
        </w:rPr>
      </w:pPr>
    </w:p>
    <w:p w14:paraId="56C2510C" w14:textId="77777777" w:rsidR="00BA7815" w:rsidRDefault="00BA7815" w:rsidP="00BA7815">
      <w:pPr>
        <w:spacing w:after="0"/>
      </w:pPr>
      <w:r>
        <w:t xml:space="preserve">Avec </w:t>
      </w:r>
      <w:r w:rsidRPr="00E5527A">
        <w:rPr>
          <w:rFonts w:ascii="Amasis MT Pro Black" w:hAnsi="Amasis MT Pro Black"/>
          <w:sz w:val="36"/>
          <w:szCs w:val="36"/>
        </w:rPr>
        <w:t>2,5 Milliards</w:t>
      </w:r>
      <w:r w:rsidRPr="00E5527A">
        <w:rPr>
          <w:sz w:val="36"/>
          <w:szCs w:val="36"/>
        </w:rPr>
        <w:t xml:space="preserve"> </w:t>
      </w:r>
      <w:r w:rsidRPr="00E5527A">
        <w:t>de bénéfices engrangés</w:t>
      </w:r>
      <w:r>
        <w:t xml:space="preserve"> sur </w:t>
      </w:r>
      <w:r w:rsidRPr="00BA7815">
        <w:rPr>
          <w:b/>
          <w:bCs/>
        </w:rPr>
        <w:t>2023</w:t>
      </w:r>
      <w:r>
        <w:t>,</w:t>
      </w:r>
    </w:p>
    <w:p w14:paraId="77AC29C0" w14:textId="77777777" w:rsidR="00BA7815" w:rsidRDefault="00BA7815" w:rsidP="00BA7815">
      <w:pPr>
        <w:spacing w:after="0"/>
      </w:pPr>
    </w:p>
    <w:p w14:paraId="22CA9646" w14:textId="77777777" w:rsidR="00BA7815" w:rsidRDefault="00BA7815" w:rsidP="00BA7815">
      <w:pPr>
        <w:spacing w:after="0"/>
      </w:pPr>
      <w:r>
        <w:t>C’est :</w:t>
      </w:r>
    </w:p>
    <w:p w14:paraId="50F3C815" w14:textId="77777777" w:rsidR="00BA7815" w:rsidRPr="00E5527A" w:rsidRDefault="00BA7815" w:rsidP="00BA7815">
      <w:pPr>
        <w:numPr>
          <w:ilvl w:val="0"/>
          <w:numId w:val="2"/>
        </w:numPr>
        <w:spacing w:after="0"/>
      </w:pPr>
      <w:r>
        <w:t xml:space="preserve"> </w:t>
      </w:r>
      <w:r w:rsidRPr="00E5527A">
        <w:rPr>
          <w:rFonts w:ascii="Amasis MT Pro Black" w:hAnsi="Amasis MT Pro Black"/>
          <w:b/>
          <w:bCs/>
          <w:sz w:val="32"/>
          <w:szCs w:val="32"/>
        </w:rPr>
        <w:t>2 Milliards</w:t>
      </w:r>
      <w:r w:rsidRPr="00E5527A">
        <w:rPr>
          <w:sz w:val="32"/>
          <w:szCs w:val="32"/>
        </w:rPr>
        <w:t xml:space="preserve"> </w:t>
      </w:r>
      <w:r w:rsidRPr="00E5527A">
        <w:t>pour les actionnaires,</w:t>
      </w:r>
    </w:p>
    <w:p w14:paraId="334FA080" w14:textId="77777777" w:rsidR="00BA7815" w:rsidRPr="00E5527A" w:rsidRDefault="00BA7815" w:rsidP="00BA7815">
      <w:pPr>
        <w:numPr>
          <w:ilvl w:val="0"/>
          <w:numId w:val="2"/>
        </w:numPr>
        <w:spacing w:after="0"/>
      </w:pPr>
      <w:r w:rsidRPr="00E5527A">
        <w:t xml:space="preserve">Une distribution d'actions gratuites </w:t>
      </w:r>
      <w:r w:rsidRPr="00E5527A">
        <w:rPr>
          <w:b/>
          <w:bCs/>
        </w:rPr>
        <w:t>aux 1300 exécutives/leaders</w:t>
      </w:r>
      <w:r w:rsidRPr="00E5527A">
        <w:t xml:space="preserve"> de l'entreprise.</w:t>
      </w:r>
    </w:p>
    <w:p w14:paraId="10CD244C" w14:textId="77777777" w:rsidR="00BA7815" w:rsidRPr="00E5527A" w:rsidRDefault="00BA7815" w:rsidP="00BA7815">
      <w:pPr>
        <w:numPr>
          <w:ilvl w:val="0"/>
          <w:numId w:val="2"/>
        </w:numPr>
        <w:spacing w:after="0"/>
        <w:rPr>
          <w:b/>
          <w:bCs/>
        </w:rPr>
      </w:pPr>
      <w:r w:rsidRPr="00E5527A">
        <w:t xml:space="preserve">Dont une attribution de </w:t>
      </w:r>
      <w:r w:rsidRPr="00E5527A">
        <w:rPr>
          <w:b/>
          <w:bCs/>
        </w:rPr>
        <w:t>70 000 actions gratuites pour la Directrice Générale, Christel HEYDEMANN.</w:t>
      </w:r>
    </w:p>
    <w:p w14:paraId="28F62A43" w14:textId="77777777" w:rsidR="00BA7815" w:rsidRPr="00E5527A" w:rsidRDefault="00BA7815" w:rsidP="00BA7815">
      <w:pPr>
        <w:numPr>
          <w:ilvl w:val="0"/>
          <w:numId w:val="2"/>
        </w:numPr>
        <w:spacing w:after="0"/>
      </w:pPr>
      <w:r w:rsidRPr="00E5527A">
        <w:rPr>
          <w:u w:val="single"/>
        </w:rPr>
        <w:t>Des cadeaux faits par ORANGE aux patrons du CAC 40</w:t>
      </w:r>
      <w:r w:rsidRPr="00E5527A">
        <w:t xml:space="preserve"> : </w:t>
      </w:r>
    </w:p>
    <w:p w14:paraId="06C01E17" w14:textId="77777777" w:rsidR="00BA7815" w:rsidRPr="00E5527A" w:rsidRDefault="00BA7815" w:rsidP="00BA7815">
      <w:pPr>
        <w:numPr>
          <w:ilvl w:val="0"/>
          <w:numId w:val="1"/>
        </w:numPr>
        <w:spacing w:after="0"/>
      </w:pPr>
      <w:r w:rsidRPr="00E5527A">
        <w:t>La cession de toute la clientèle d’Orange Bank à BNP PARIBAS</w:t>
      </w:r>
      <w:r>
        <w:t xml:space="preserve">, </w:t>
      </w:r>
      <w:r w:rsidRPr="00E5527A">
        <w:t>évaluée à 1 milliard d’euros</w:t>
      </w:r>
      <w:r>
        <w:t>.</w:t>
      </w:r>
    </w:p>
    <w:p w14:paraId="134F125A" w14:textId="77777777" w:rsidR="00BA7815" w:rsidRDefault="00BA7815" w:rsidP="00BA7815">
      <w:pPr>
        <w:numPr>
          <w:ilvl w:val="0"/>
          <w:numId w:val="1"/>
        </w:numPr>
        <w:spacing w:after="0"/>
      </w:pPr>
      <w:r w:rsidRPr="00E5527A">
        <w:t>Le don d’OCS à Canal + de Vincent Bolloré.</w:t>
      </w:r>
    </w:p>
    <w:p w14:paraId="5B7FD0CC" w14:textId="77777777" w:rsidR="00BA7815" w:rsidRDefault="00BA7815" w:rsidP="00BA7815">
      <w:pPr>
        <w:numPr>
          <w:ilvl w:val="0"/>
          <w:numId w:val="1"/>
        </w:numPr>
        <w:spacing w:after="0"/>
      </w:pPr>
      <w:r>
        <w:t>…</w:t>
      </w:r>
    </w:p>
    <w:p w14:paraId="517A1499" w14:textId="77777777" w:rsidR="00BA7815" w:rsidRDefault="00BA7815" w:rsidP="00BA7815">
      <w:pPr>
        <w:spacing w:after="0"/>
      </w:pPr>
    </w:p>
    <w:p w14:paraId="53752066" w14:textId="77777777" w:rsidR="00BA7815" w:rsidRPr="00BA7815" w:rsidRDefault="00BA7815" w:rsidP="00BA7815">
      <w:pPr>
        <w:spacing w:after="0"/>
        <w:jc w:val="center"/>
        <w:rPr>
          <w:sz w:val="32"/>
          <w:szCs w:val="32"/>
        </w:rPr>
      </w:pPr>
      <w:r w:rsidRPr="00BA7815">
        <w:rPr>
          <w:sz w:val="32"/>
          <w:szCs w:val="32"/>
        </w:rPr>
        <w:t xml:space="preserve">Et d’un autre côté, ce sont encore </w:t>
      </w:r>
      <w:r w:rsidRPr="00BA7815">
        <w:rPr>
          <w:b/>
          <w:bCs/>
          <w:sz w:val="36"/>
          <w:szCs w:val="36"/>
        </w:rPr>
        <w:t>des miettes</w:t>
      </w:r>
      <w:r w:rsidRPr="00BA7815">
        <w:rPr>
          <w:sz w:val="36"/>
          <w:szCs w:val="36"/>
        </w:rPr>
        <w:t xml:space="preserve"> </w:t>
      </w:r>
      <w:r w:rsidRPr="00BA7815">
        <w:rPr>
          <w:sz w:val="32"/>
          <w:szCs w:val="32"/>
        </w:rPr>
        <w:t>pour les collègues !</w:t>
      </w:r>
    </w:p>
    <w:p w14:paraId="4F68DBB2" w14:textId="77777777" w:rsidR="00BA7815" w:rsidRPr="007B528B" w:rsidRDefault="00BA7815" w:rsidP="00BA7815">
      <w:pPr>
        <w:spacing w:after="0"/>
        <w:jc w:val="center"/>
        <w:rPr>
          <w:rFonts w:cstheme="minorHAnsi"/>
          <w:sz w:val="36"/>
          <w:szCs w:val="36"/>
        </w:rPr>
      </w:pPr>
    </w:p>
    <w:p w14:paraId="04C1120F" w14:textId="77777777" w:rsidR="00BA7815" w:rsidRPr="007B528B" w:rsidRDefault="00BA7815" w:rsidP="00BA7815">
      <w:pPr>
        <w:spacing w:after="0"/>
        <w:jc w:val="center"/>
        <w:rPr>
          <w:sz w:val="28"/>
          <w:szCs w:val="28"/>
        </w:rPr>
      </w:pPr>
      <w:r w:rsidRPr="007B528B">
        <w:rPr>
          <w:rFonts w:cstheme="minorHAnsi"/>
          <w:sz w:val="32"/>
          <w:szCs w:val="32"/>
        </w:rPr>
        <w:t>Avec</w:t>
      </w:r>
      <w:r>
        <w:rPr>
          <w:rFonts w:cstheme="minorHAnsi"/>
          <w:sz w:val="32"/>
          <w:szCs w:val="32"/>
        </w:rPr>
        <w:t xml:space="preserve"> </w:t>
      </w:r>
      <w:r w:rsidRPr="007B528B">
        <w:rPr>
          <w:rFonts w:ascii="Amasis MT Pro Black" w:hAnsi="Amasis MT Pro Black"/>
          <w:sz w:val="32"/>
          <w:szCs w:val="32"/>
        </w:rPr>
        <w:t>90 millions</w:t>
      </w:r>
      <w:r w:rsidRPr="007B528B">
        <w:rPr>
          <w:sz w:val="32"/>
          <w:szCs w:val="32"/>
        </w:rPr>
        <w:t xml:space="preserve"> </w:t>
      </w:r>
      <w:r w:rsidRPr="007B528B">
        <w:rPr>
          <w:sz w:val="28"/>
          <w:szCs w:val="28"/>
        </w:rPr>
        <w:t>pour les NAO,</w:t>
      </w:r>
    </w:p>
    <w:p w14:paraId="7DDE8D7B" w14:textId="77777777" w:rsidR="00BA7815" w:rsidRPr="007B528B" w:rsidRDefault="00BA7815" w:rsidP="00BA7815">
      <w:pPr>
        <w:spacing w:after="0"/>
        <w:jc w:val="center"/>
        <w:rPr>
          <w:sz w:val="28"/>
          <w:szCs w:val="28"/>
        </w:rPr>
      </w:pPr>
      <w:r w:rsidRPr="007B528B">
        <w:rPr>
          <w:sz w:val="28"/>
          <w:szCs w:val="28"/>
        </w:rPr>
        <w:t xml:space="preserve">c’est </w:t>
      </w:r>
      <w:r w:rsidRPr="007B528B">
        <w:rPr>
          <w:rFonts w:ascii="Amasis MT Pro Black" w:hAnsi="Amasis MT Pro Black"/>
          <w:b/>
          <w:bCs/>
          <w:sz w:val="28"/>
          <w:szCs w:val="28"/>
        </w:rPr>
        <w:t>3,6%</w:t>
      </w:r>
      <w:r w:rsidRPr="007B528B">
        <w:rPr>
          <w:sz w:val="28"/>
          <w:szCs w:val="28"/>
        </w:rPr>
        <w:t xml:space="preserve"> du bénéfice,</w:t>
      </w:r>
    </w:p>
    <w:p w14:paraId="5DE6A530" w14:textId="77777777" w:rsidR="00BA7815" w:rsidRPr="007B528B" w:rsidRDefault="00BA7815" w:rsidP="00BA781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seul</w:t>
      </w:r>
      <w:r w:rsidRPr="007B528B">
        <w:rPr>
          <w:sz w:val="28"/>
          <w:szCs w:val="28"/>
        </w:rPr>
        <w:t xml:space="preserve"> </w:t>
      </w:r>
      <w:r w:rsidRPr="007B528B">
        <w:rPr>
          <w:rFonts w:ascii="Amasis MT Pro Black" w:hAnsi="Amasis MT Pro Black"/>
          <w:b/>
          <w:bCs/>
          <w:sz w:val="28"/>
          <w:szCs w:val="28"/>
        </w:rPr>
        <w:t xml:space="preserve">1 </w:t>
      </w:r>
      <w:proofErr w:type="spellStart"/>
      <w:r w:rsidRPr="007B528B">
        <w:rPr>
          <w:rFonts w:ascii="Amasis MT Pro Black" w:hAnsi="Amasis MT Pro Black"/>
          <w:b/>
          <w:bCs/>
          <w:sz w:val="28"/>
          <w:szCs w:val="28"/>
        </w:rPr>
        <w:t>salarié-e</w:t>
      </w:r>
      <w:proofErr w:type="spellEnd"/>
      <w:r w:rsidRPr="007B528B">
        <w:rPr>
          <w:rFonts w:ascii="Amasis MT Pro Black" w:hAnsi="Amasis MT Pro Black"/>
          <w:b/>
          <w:bCs/>
          <w:sz w:val="28"/>
          <w:szCs w:val="28"/>
        </w:rPr>
        <w:t xml:space="preserve"> sur 10</w:t>
      </w:r>
      <w:r>
        <w:rPr>
          <w:rFonts w:ascii="Amasis MT Pro Black" w:hAnsi="Amasis MT Pro Black"/>
          <w:b/>
          <w:bCs/>
          <w:sz w:val="28"/>
          <w:szCs w:val="28"/>
        </w:rPr>
        <w:t xml:space="preserve"> en bénéficiera</w:t>
      </w:r>
      <w:r>
        <w:rPr>
          <w:sz w:val="28"/>
          <w:szCs w:val="28"/>
        </w:rPr>
        <w:t>.</w:t>
      </w:r>
    </w:p>
    <w:p w14:paraId="745C05DD" w14:textId="77777777" w:rsidR="00BA7815" w:rsidRPr="007B528B" w:rsidRDefault="00BA7815" w:rsidP="00BA7815">
      <w:pPr>
        <w:spacing w:after="0"/>
        <w:jc w:val="center"/>
        <w:rPr>
          <w:sz w:val="28"/>
          <w:szCs w:val="28"/>
        </w:rPr>
      </w:pPr>
    </w:p>
    <w:p w14:paraId="12097FD4" w14:textId="77777777" w:rsidR="00BA7815" w:rsidRDefault="00BA7815" w:rsidP="00BA7815">
      <w:pPr>
        <w:spacing w:after="0"/>
      </w:pPr>
    </w:p>
    <w:p w14:paraId="5A7BFDC6" w14:textId="5E2E92FD" w:rsidR="00BA7815" w:rsidRDefault="00BA7815" w:rsidP="00BA7815">
      <w:pPr>
        <w:spacing w:after="0"/>
      </w:pPr>
      <w:r>
        <w:t>Et d</w:t>
      </w:r>
      <w:r w:rsidRPr="00E86CA5">
        <w:t>ire que l’inflation est sensée être un élément de négociation salariale</w:t>
      </w:r>
      <w:r>
        <w:t xml:space="preserve">, dans un contexte où </w:t>
      </w:r>
      <w:r w:rsidRPr="00B96CAA">
        <w:t>l’alimentaire</w:t>
      </w:r>
      <w:r>
        <w:t>, l’énergie ont explosé et où la charge de logement a doublé, voir triplé pour les collègues qui vivent en milieu rural ou à proximité des villes densément urbanisées comme LYON, MARSEILLE, NICE, CANNES, GRENOBLE, MARSEILLE,</w:t>
      </w:r>
      <w:r w:rsidR="00F53C65">
        <w:t xml:space="preserve"> les Pays de Savoie avec ANNECY, CHAMBERY,</w:t>
      </w:r>
      <w:r>
        <w:t xml:space="preserve"> etc.</w:t>
      </w:r>
    </w:p>
    <w:p w14:paraId="61C37AAE" w14:textId="49FC841E" w:rsidR="00BA7815" w:rsidRDefault="00BA7815" w:rsidP="00BA7815">
      <w:pPr>
        <w:spacing w:after="0"/>
      </w:pPr>
      <w:r>
        <w:t xml:space="preserve">Mais force est de constater qu’avec cette décision unilatérale d’ORANGE sur les NAO 2024, c’est </w:t>
      </w:r>
      <w:r w:rsidR="00CD2F05">
        <w:t xml:space="preserve">une </w:t>
      </w:r>
      <w:r>
        <w:t xml:space="preserve">année supplémentaire de perte de pourvoir d’achat face à cette crise inflationniste, ce sont près de </w:t>
      </w:r>
      <w:r>
        <w:rPr>
          <w:b/>
          <w:bCs/>
          <w:sz w:val="24"/>
          <w:szCs w:val="24"/>
        </w:rPr>
        <w:t>90</w:t>
      </w:r>
      <w:r w:rsidRPr="00E86CA5">
        <w:rPr>
          <w:b/>
          <w:bCs/>
          <w:sz w:val="24"/>
          <w:szCs w:val="24"/>
        </w:rPr>
        <w:t xml:space="preserve">% </w:t>
      </w:r>
      <w:r w:rsidRPr="00B057A6">
        <w:rPr>
          <w:b/>
          <w:bCs/>
          <w:sz w:val="24"/>
          <w:szCs w:val="24"/>
        </w:rPr>
        <w:t>de nos collègues</w:t>
      </w:r>
      <w:r w:rsidRPr="00E86CA5">
        <w:rPr>
          <w:b/>
          <w:bCs/>
          <w:sz w:val="24"/>
          <w:szCs w:val="24"/>
        </w:rPr>
        <w:t xml:space="preserve"> qui n’auront rien</w:t>
      </w:r>
      <w:r w:rsidRPr="00E86CA5">
        <w:rPr>
          <w:sz w:val="24"/>
          <w:szCs w:val="24"/>
        </w:rPr>
        <w:t> </w:t>
      </w:r>
      <w:r>
        <w:t>!</w:t>
      </w:r>
    </w:p>
    <w:p w14:paraId="234658AD" w14:textId="77777777" w:rsidR="00BA7815" w:rsidRDefault="00BA7815" w:rsidP="00BA7815">
      <w:pPr>
        <w:spacing w:after="0"/>
      </w:pPr>
    </w:p>
    <w:p w14:paraId="5CC4BB2A" w14:textId="77777777" w:rsidR="00BA7815" w:rsidRDefault="00BA7815" w:rsidP="00BA7815">
      <w:pPr>
        <w:spacing w:after="0"/>
      </w:pPr>
    </w:p>
    <w:p w14:paraId="62815044" w14:textId="519E3C5C" w:rsidR="00BA7815" w:rsidRDefault="00BA7815" w:rsidP="00BA7815">
      <w:pPr>
        <w:spacing w:after="0"/>
      </w:pPr>
      <w:r w:rsidRPr="00A1043C">
        <w:rPr>
          <w:b/>
          <w:bCs/>
          <w:sz w:val="28"/>
          <w:szCs w:val="28"/>
        </w:rPr>
        <w:t>Dans votre DU vous donnez l’espoir d’une augmentation individuelle de 3%, pour SUD s</w:t>
      </w:r>
      <w:r w:rsidRPr="006A1D76">
        <w:rPr>
          <w:b/>
          <w:bCs/>
          <w:sz w:val="28"/>
          <w:szCs w:val="28"/>
        </w:rPr>
        <w:t>i l’espoir fait vivre, ceux qui vivent d’espoir meurent de faim.</w:t>
      </w:r>
    </w:p>
    <w:sectPr w:rsidR="00BA7815">
      <w:footerReference w:type="even" r:id="rId12"/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D2C42" w14:textId="77777777" w:rsidR="00F75603" w:rsidRDefault="00F75603" w:rsidP="00BA7815">
      <w:pPr>
        <w:spacing w:after="0" w:line="240" w:lineRule="auto"/>
      </w:pPr>
      <w:r>
        <w:separator/>
      </w:r>
    </w:p>
  </w:endnote>
  <w:endnote w:type="continuationSeparator" w:id="0">
    <w:p w14:paraId="4E1E90C4" w14:textId="77777777" w:rsidR="00F75603" w:rsidRDefault="00F75603" w:rsidP="00BA7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C1DAF" w14:textId="3F1C3F5D" w:rsidR="00BA7815" w:rsidRDefault="00BA781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2D85E" w14:textId="7885C67A" w:rsidR="00BA7815" w:rsidRDefault="00BA781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69710" w14:textId="2F58B0DC" w:rsidR="00BA7815" w:rsidRDefault="00BA781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AE280" w14:textId="77777777" w:rsidR="00F75603" w:rsidRDefault="00F75603" w:rsidP="00BA7815">
      <w:pPr>
        <w:spacing w:after="0" w:line="240" w:lineRule="auto"/>
      </w:pPr>
      <w:r>
        <w:separator/>
      </w:r>
    </w:p>
  </w:footnote>
  <w:footnote w:type="continuationSeparator" w:id="0">
    <w:p w14:paraId="7F26124E" w14:textId="77777777" w:rsidR="00F75603" w:rsidRDefault="00F75603" w:rsidP="00BA7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790D"/>
    <w:multiLevelType w:val="hybridMultilevel"/>
    <w:tmpl w:val="9D38F286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29E1FA7"/>
    <w:multiLevelType w:val="hybridMultilevel"/>
    <w:tmpl w:val="310E62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172964">
    <w:abstractNumId w:val="0"/>
  </w:num>
  <w:num w:numId="2" w16cid:durableId="1070927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815"/>
    <w:rsid w:val="00003E2F"/>
    <w:rsid w:val="00024E4D"/>
    <w:rsid w:val="00043660"/>
    <w:rsid w:val="00044F97"/>
    <w:rsid w:val="0009287D"/>
    <w:rsid w:val="000A149B"/>
    <w:rsid w:val="000A40BE"/>
    <w:rsid w:val="000C3E8E"/>
    <w:rsid w:val="00113185"/>
    <w:rsid w:val="001143BD"/>
    <w:rsid w:val="00117D96"/>
    <w:rsid w:val="00130FFA"/>
    <w:rsid w:val="00137D66"/>
    <w:rsid w:val="00166111"/>
    <w:rsid w:val="0019649A"/>
    <w:rsid w:val="001C78FB"/>
    <w:rsid w:val="001D235A"/>
    <w:rsid w:val="001F72FB"/>
    <w:rsid w:val="0023009E"/>
    <w:rsid w:val="00252C81"/>
    <w:rsid w:val="00263223"/>
    <w:rsid w:val="0026661F"/>
    <w:rsid w:val="00285422"/>
    <w:rsid w:val="0029341A"/>
    <w:rsid w:val="002A2027"/>
    <w:rsid w:val="002A2199"/>
    <w:rsid w:val="002B6147"/>
    <w:rsid w:val="002C76B9"/>
    <w:rsid w:val="002D378D"/>
    <w:rsid w:val="002F5982"/>
    <w:rsid w:val="002F6E98"/>
    <w:rsid w:val="00323F15"/>
    <w:rsid w:val="003306A1"/>
    <w:rsid w:val="003401EB"/>
    <w:rsid w:val="00376F04"/>
    <w:rsid w:val="003C3AD5"/>
    <w:rsid w:val="003C615A"/>
    <w:rsid w:val="003E61C8"/>
    <w:rsid w:val="003F0D3C"/>
    <w:rsid w:val="00444610"/>
    <w:rsid w:val="00480A97"/>
    <w:rsid w:val="0048436B"/>
    <w:rsid w:val="00492D12"/>
    <w:rsid w:val="004A5E86"/>
    <w:rsid w:val="004B03E7"/>
    <w:rsid w:val="004C7CC2"/>
    <w:rsid w:val="004E4A2E"/>
    <w:rsid w:val="00567A59"/>
    <w:rsid w:val="00587B54"/>
    <w:rsid w:val="005A0F39"/>
    <w:rsid w:val="005B74CB"/>
    <w:rsid w:val="005C1844"/>
    <w:rsid w:val="005C1A67"/>
    <w:rsid w:val="005F7A5D"/>
    <w:rsid w:val="005F7CEA"/>
    <w:rsid w:val="00600BC2"/>
    <w:rsid w:val="00601D38"/>
    <w:rsid w:val="00603F43"/>
    <w:rsid w:val="00642759"/>
    <w:rsid w:val="00684418"/>
    <w:rsid w:val="006A755F"/>
    <w:rsid w:val="006E78BB"/>
    <w:rsid w:val="006F6A7E"/>
    <w:rsid w:val="00713307"/>
    <w:rsid w:val="007162A5"/>
    <w:rsid w:val="00734374"/>
    <w:rsid w:val="00751518"/>
    <w:rsid w:val="00754053"/>
    <w:rsid w:val="007544DB"/>
    <w:rsid w:val="007675EC"/>
    <w:rsid w:val="00787DF0"/>
    <w:rsid w:val="007A5809"/>
    <w:rsid w:val="007B2DA6"/>
    <w:rsid w:val="007B44CC"/>
    <w:rsid w:val="007D17F2"/>
    <w:rsid w:val="007E5456"/>
    <w:rsid w:val="008106B9"/>
    <w:rsid w:val="00814A7F"/>
    <w:rsid w:val="00816F56"/>
    <w:rsid w:val="008253DD"/>
    <w:rsid w:val="008275FA"/>
    <w:rsid w:val="0084253D"/>
    <w:rsid w:val="00847AD1"/>
    <w:rsid w:val="00855C2F"/>
    <w:rsid w:val="00860ED7"/>
    <w:rsid w:val="00865839"/>
    <w:rsid w:val="008664F0"/>
    <w:rsid w:val="008669B5"/>
    <w:rsid w:val="00867470"/>
    <w:rsid w:val="00874442"/>
    <w:rsid w:val="008B5B3A"/>
    <w:rsid w:val="008E6643"/>
    <w:rsid w:val="008E6D8D"/>
    <w:rsid w:val="008E70A1"/>
    <w:rsid w:val="00902C24"/>
    <w:rsid w:val="00963959"/>
    <w:rsid w:val="0097339E"/>
    <w:rsid w:val="00975E42"/>
    <w:rsid w:val="009A641E"/>
    <w:rsid w:val="009C6A20"/>
    <w:rsid w:val="009D1B61"/>
    <w:rsid w:val="009F21B1"/>
    <w:rsid w:val="00A0359A"/>
    <w:rsid w:val="00A06E28"/>
    <w:rsid w:val="00A44791"/>
    <w:rsid w:val="00A45805"/>
    <w:rsid w:val="00A60342"/>
    <w:rsid w:val="00A6236D"/>
    <w:rsid w:val="00A76059"/>
    <w:rsid w:val="00A92912"/>
    <w:rsid w:val="00A94B28"/>
    <w:rsid w:val="00A94B5B"/>
    <w:rsid w:val="00A95129"/>
    <w:rsid w:val="00A9624F"/>
    <w:rsid w:val="00AB083C"/>
    <w:rsid w:val="00AB20FB"/>
    <w:rsid w:val="00AB40B9"/>
    <w:rsid w:val="00B42D05"/>
    <w:rsid w:val="00B548C9"/>
    <w:rsid w:val="00B555A4"/>
    <w:rsid w:val="00B6413A"/>
    <w:rsid w:val="00B71CBA"/>
    <w:rsid w:val="00B73652"/>
    <w:rsid w:val="00B757AD"/>
    <w:rsid w:val="00BA139E"/>
    <w:rsid w:val="00BA7815"/>
    <w:rsid w:val="00BC34D3"/>
    <w:rsid w:val="00BD0544"/>
    <w:rsid w:val="00BD07B9"/>
    <w:rsid w:val="00BE19A5"/>
    <w:rsid w:val="00C148AB"/>
    <w:rsid w:val="00C179A7"/>
    <w:rsid w:val="00C2544A"/>
    <w:rsid w:val="00C33C5D"/>
    <w:rsid w:val="00C501C2"/>
    <w:rsid w:val="00C5639D"/>
    <w:rsid w:val="00C57A57"/>
    <w:rsid w:val="00C613C8"/>
    <w:rsid w:val="00C62CD9"/>
    <w:rsid w:val="00C65888"/>
    <w:rsid w:val="00C90826"/>
    <w:rsid w:val="00C9126C"/>
    <w:rsid w:val="00CB63F5"/>
    <w:rsid w:val="00CD251A"/>
    <w:rsid w:val="00CD2F05"/>
    <w:rsid w:val="00CF08B4"/>
    <w:rsid w:val="00D072B8"/>
    <w:rsid w:val="00D30EA4"/>
    <w:rsid w:val="00D404FD"/>
    <w:rsid w:val="00D6046E"/>
    <w:rsid w:val="00DD6E47"/>
    <w:rsid w:val="00E01B8D"/>
    <w:rsid w:val="00E133E5"/>
    <w:rsid w:val="00E13818"/>
    <w:rsid w:val="00E34C4A"/>
    <w:rsid w:val="00E4704E"/>
    <w:rsid w:val="00E61390"/>
    <w:rsid w:val="00E75FBF"/>
    <w:rsid w:val="00E779B8"/>
    <w:rsid w:val="00E91F59"/>
    <w:rsid w:val="00E925D1"/>
    <w:rsid w:val="00E941E0"/>
    <w:rsid w:val="00EA2DC0"/>
    <w:rsid w:val="00EC3D46"/>
    <w:rsid w:val="00EE0347"/>
    <w:rsid w:val="00EE4674"/>
    <w:rsid w:val="00EF10A1"/>
    <w:rsid w:val="00EF1BC8"/>
    <w:rsid w:val="00F10A0A"/>
    <w:rsid w:val="00F5094E"/>
    <w:rsid w:val="00F53C65"/>
    <w:rsid w:val="00F564DA"/>
    <w:rsid w:val="00F72EC5"/>
    <w:rsid w:val="00F75603"/>
    <w:rsid w:val="00F76F0A"/>
    <w:rsid w:val="00F83CA4"/>
    <w:rsid w:val="00FA6BFD"/>
    <w:rsid w:val="00FD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91AE1"/>
  <w15:chartTrackingRefBased/>
  <w15:docId w15:val="{23B6DC44-4268-4A25-BF27-7E35A6C8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8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BA7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7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D6BB30BCE800418193B07E23F9228A" ma:contentTypeVersion="13" ma:contentTypeDescription="Crée un document." ma:contentTypeScope="" ma:versionID="c78f4a2127bcb1c95ff1ccca0c85d47e">
  <xsd:schema xmlns:xsd="http://www.w3.org/2001/XMLSchema" xmlns:xs="http://www.w3.org/2001/XMLSchema" xmlns:p="http://schemas.microsoft.com/office/2006/metadata/properties" xmlns:ns3="a2c759a0-a37a-433d-b507-c30970762b12" xmlns:ns4="8ed7a39b-6dad-4a2b-ab23-b7a56e44d077" targetNamespace="http://schemas.microsoft.com/office/2006/metadata/properties" ma:root="true" ma:fieldsID="345e93c505acf4080f8cffce369e5574" ns3:_="" ns4:_="">
    <xsd:import namespace="a2c759a0-a37a-433d-b507-c30970762b12"/>
    <xsd:import namespace="8ed7a39b-6dad-4a2b-ab23-b7a56e44d0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3:MediaServiceDateTaken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759a0-a37a-433d-b507-c30970762b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7a39b-6dad-4a2b-ab23-b7a56e44d0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2c759a0-a37a-433d-b507-c30970762b12" xsi:nil="true"/>
  </documentManagement>
</p:properties>
</file>

<file path=customXml/itemProps1.xml><?xml version="1.0" encoding="utf-8"?>
<ds:datastoreItem xmlns:ds="http://schemas.openxmlformats.org/officeDocument/2006/customXml" ds:itemID="{03B2AAB8-2CC8-465D-BE74-59D274BB2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c759a0-a37a-433d-b507-c30970762b12"/>
    <ds:schemaRef ds:uri="8ed7a39b-6dad-4a2b-ab23-b7a56e44d0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8D2D82-8C8C-4AA0-A971-C138995D23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82EF46-8F3D-4BDC-AC28-7377452C7816}">
  <ds:schemaRefs>
    <ds:schemaRef ds:uri="http://schemas.microsoft.com/office/2006/metadata/properties"/>
    <ds:schemaRef ds:uri="http://schemas.microsoft.com/office/infopath/2007/PartnerControls"/>
    <ds:schemaRef ds:uri="a2c759a0-a37a-433d-b507-c30970762b12"/>
  </ds:schemaRefs>
</ds:datastoreItem>
</file>

<file path=docMetadata/LabelInfo.xml><?xml version="1.0" encoding="utf-8"?>
<clbl:labelList xmlns:clbl="http://schemas.microsoft.com/office/2020/mipLabelMetadata">
  <clbl:label id="{07222825-62ea-40f3-96b5-5375c07996e2}" enabled="1" method="Privileged" siteId="{90c7a20a-f34b-40bf-bc48-b9253b6f5d20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247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LEVENEUR David UCI AURA</dc:creator>
  <cp:keywords/>
  <dc:description/>
  <cp:lastModifiedBy>LEVENEUR David UCI AURA</cp:lastModifiedBy>
  <cp:revision>6</cp:revision>
  <dcterms:created xsi:type="dcterms:W3CDTF">2024-03-27T08:43:00Z</dcterms:created>
  <dcterms:modified xsi:type="dcterms:W3CDTF">2024-03-27T09:20:00Z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0x01010014D6BB30BCE800418193B07E23F9228A</vt:lpwstr>
  </property>
</Properties>
</file>